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261B1" w14:textId="5D6CA228" w:rsidR="00BA6593" w:rsidRPr="00BA6593" w:rsidRDefault="00C77162" w:rsidP="00BA6593">
      <w:pPr>
        <w:pStyle w:val="20"/>
        <w:jc w:val="both"/>
      </w:pPr>
      <w:r>
        <w:rPr>
          <w:sz w:val="20"/>
          <w:szCs w:val="20"/>
        </w:rPr>
        <w:t>Приложение 1</w:t>
      </w:r>
      <w:r>
        <w:rPr>
          <w:sz w:val="20"/>
          <w:szCs w:val="20"/>
        </w:rPr>
        <w:br/>
      </w:r>
      <w:r>
        <w:t>к заключению об оценке регулирующего воздействия</w:t>
      </w:r>
      <w:r>
        <w:br/>
        <w:t xml:space="preserve">проекта </w:t>
      </w:r>
      <w:r w:rsidR="00BA6593" w:rsidRPr="00BA6593">
        <w:t>Постановления администрации городского округа Истра Московской области</w:t>
      </w:r>
      <w:r w:rsidR="00BA6593">
        <w:t xml:space="preserve"> </w:t>
      </w:r>
      <w:r w:rsidR="00BA6593" w:rsidRPr="00BA6593">
        <w:t>«Об утверждении Регламента сопровождения инвестиционных проектов в администрации городского округа Истра Московской области»</w:t>
      </w:r>
    </w:p>
    <w:p w14:paraId="436D2F81" w14:textId="245A8D42" w:rsidR="003532C6" w:rsidRDefault="003532C6" w:rsidP="009B603C">
      <w:pPr>
        <w:pStyle w:val="20"/>
        <w:jc w:val="both"/>
      </w:pPr>
    </w:p>
    <w:p w14:paraId="4EC44466" w14:textId="77777777" w:rsidR="003532C6" w:rsidRDefault="00C77162">
      <w:pPr>
        <w:pStyle w:val="1"/>
        <w:jc w:val="center"/>
      </w:pPr>
      <w:r>
        <w:rPr>
          <w:b/>
          <w:bCs/>
        </w:rPr>
        <w:t>СПРАВКА</w:t>
      </w:r>
    </w:p>
    <w:p w14:paraId="0FF15A6A" w14:textId="77777777" w:rsidR="00BA6593" w:rsidRPr="00BA6593" w:rsidRDefault="00C77162" w:rsidP="00BA6593">
      <w:pPr>
        <w:pStyle w:val="1"/>
        <w:jc w:val="both"/>
        <w:rPr>
          <w:b/>
          <w:bCs/>
        </w:rPr>
      </w:pPr>
      <w:r>
        <w:rPr>
          <w:b/>
          <w:bCs/>
        </w:rPr>
        <w:t>о результатах публичных консультаций при оценке регулирующего воздействия</w:t>
      </w:r>
      <w:r>
        <w:rPr>
          <w:b/>
          <w:bCs/>
        </w:rPr>
        <w:br/>
        <w:t xml:space="preserve">проекта </w:t>
      </w:r>
      <w:bookmarkStart w:id="0" w:name="bookmark0"/>
      <w:r w:rsidR="00BA6593" w:rsidRPr="00BA6593">
        <w:rPr>
          <w:b/>
          <w:bCs/>
        </w:rPr>
        <w:t>Постановления администрации городского округа Истра Московской области</w:t>
      </w:r>
      <w:r w:rsidR="00BA6593" w:rsidRPr="00BA6593">
        <w:rPr>
          <w:b/>
          <w:bCs/>
        </w:rPr>
        <w:br/>
        <w:t>«Об утверждении Регламента сопровождения инвестиционных проектов в администрации городского округа Истра Московской области»</w:t>
      </w:r>
    </w:p>
    <w:p w14:paraId="1DA0EB45" w14:textId="392645BD" w:rsidR="003532C6" w:rsidRDefault="00C77162" w:rsidP="009B603C">
      <w:pPr>
        <w:pStyle w:val="1"/>
        <w:jc w:val="both"/>
      </w:pPr>
      <w:r>
        <w:t>Наименование проекта нормативного правового акта городского округа</w:t>
      </w:r>
      <w:r>
        <w:br/>
        <w:t>Истра в отношении, которого проведены публичные обсуждения:</w:t>
      </w:r>
      <w:bookmarkEnd w:id="0"/>
    </w:p>
    <w:p w14:paraId="4D88A377" w14:textId="543D4C86" w:rsidR="00BA6593" w:rsidRPr="00BA6593" w:rsidRDefault="00C77162" w:rsidP="00BA6593">
      <w:pPr>
        <w:pStyle w:val="1"/>
        <w:spacing w:line="264" w:lineRule="auto"/>
        <w:jc w:val="both"/>
      </w:pPr>
      <w:r>
        <w:t>Проект</w:t>
      </w:r>
      <w:bookmarkStart w:id="1" w:name="bookmark2"/>
      <w:r w:rsidR="009B603C" w:rsidRPr="009B603C">
        <w:t xml:space="preserve"> </w:t>
      </w:r>
      <w:r w:rsidR="00BA6593">
        <w:t>п</w:t>
      </w:r>
      <w:r w:rsidR="00BA6593" w:rsidRPr="00BA6593">
        <w:t>остановления администрации городского округа Истра Московской области</w:t>
      </w:r>
      <w:r w:rsidR="00BA6593" w:rsidRPr="00BA6593">
        <w:br/>
        <w:t>«Об утверждении Регламента сопровождения инвестиционных проектов в администрации городского округа Истра Московской области»</w:t>
      </w:r>
    </w:p>
    <w:p w14:paraId="6C66A6A1" w14:textId="0DF3F55C" w:rsidR="009B603C" w:rsidRDefault="009B603C" w:rsidP="009B603C">
      <w:pPr>
        <w:pStyle w:val="1"/>
        <w:spacing w:line="264" w:lineRule="auto"/>
        <w:jc w:val="both"/>
      </w:pPr>
    </w:p>
    <w:p w14:paraId="4681351E" w14:textId="4D11453B" w:rsidR="009B603C" w:rsidRDefault="00C77162" w:rsidP="009B603C">
      <w:pPr>
        <w:pStyle w:val="1"/>
        <w:spacing w:line="264" w:lineRule="auto"/>
        <w:jc w:val="both"/>
      </w:pPr>
      <w:r>
        <w:t xml:space="preserve">Сроки проведения публичных консультаций </w:t>
      </w:r>
      <w:r w:rsidR="009B603C">
        <w:t>–</w:t>
      </w:r>
      <w:bookmarkStart w:id="2" w:name="bookmark4"/>
      <w:bookmarkEnd w:id="1"/>
    </w:p>
    <w:p w14:paraId="5CE7445C" w14:textId="3FEEFCF4" w:rsidR="009B603C" w:rsidRDefault="009B603C" w:rsidP="009B603C">
      <w:pPr>
        <w:pStyle w:val="1"/>
        <w:spacing w:line="264" w:lineRule="auto"/>
        <w:jc w:val="both"/>
      </w:pPr>
      <w:r>
        <w:t xml:space="preserve">с </w:t>
      </w:r>
      <w:r w:rsidR="00BA6593">
        <w:t>29.04.2024</w:t>
      </w:r>
      <w:r>
        <w:t xml:space="preserve"> года по </w:t>
      </w:r>
      <w:r w:rsidR="00BA6593">
        <w:t>15.05.2024</w:t>
      </w:r>
      <w:r>
        <w:t xml:space="preserve"> года</w:t>
      </w:r>
    </w:p>
    <w:p w14:paraId="33CEB863" w14:textId="77777777" w:rsidR="003532C6" w:rsidRDefault="00C77162">
      <w:pPr>
        <w:pStyle w:val="11"/>
        <w:keepNext/>
        <w:keepLines/>
        <w:numPr>
          <w:ilvl w:val="0"/>
          <w:numId w:val="1"/>
        </w:numPr>
        <w:tabs>
          <w:tab w:val="left" w:pos="328"/>
        </w:tabs>
        <w:spacing w:after="0" w:line="262" w:lineRule="auto"/>
        <w:jc w:val="both"/>
      </w:pPr>
      <w:r>
        <w:t>Цель и задачи организации и проведения публичных консультаций:</w:t>
      </w:r>
      <w:bookmarkEnd w:id="2"/>
    </w:p>
    <w:p w14:paraId="1C846E7B" w14:textId="77777777" w:rsidR="003532C6" w:rsidRDefault="00C77162">
      <w:pPr>
        <w:pStyle w:val="1"/>
        <w:spacing w:line="240" w:lineRule="auto"/>
        <w:jc w:val="both"/>
      </w:pPr>
      <w:r>
        <w:t>Цель: выявление в проекте постановления положений, вводящих избыточные</w:t>
      </w:r>
      <w:r>
        <w:br/>
        <w:t>административные и иные ограничения и обязанности для субъектов</w:t>
      </w:r>
      <w:r>
        <w:br/>
        <w:t>предпринимательской, инвестиционной и (или) иной деятельности или способствующих</w:t>
      </w:r>
      <w:r>
        <w:br/>
        <w:t>их введению, а также положений, способствующих возникновению необоснованных</w:t>
      </w:r>
      <w:r>
        <w:br/>
        <w:t>расходов субъектов предпринимательской и инвестиционной деятельности.</w:t>
      </w:r>
    </w:p>
    <w:p w14:paraId="1F8F2739" w14:textId="77777777" w:rsidR="003532C6" w:rsidRDefault="00C77162">
      <w:pPr>
        <w:pStyle w:val="a5"/>
        <w:spacing w:line="240" w:lineRule="auto"/>
        <w:ind w:left="91" w:firstLine="0"/>
      </w:pPr>
      <w:r>
        <w:rPr>
          <w:b/>
          <w:bCs/>
        </w:rPr>
        <w:t>4. Проведенные формы публичных обсуждений: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3"/>
      </w:tblGrid>
      <w:tr w:rsidR="003532C6" w14:paraId="2DF09550" w14:textId="77777777">
        <w:trPr>
          <w:trHeight w:hRule="exact" w:val="687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E07492" w14:textId="77777777" w:rsidR="003532C6" w:rsidRDefault="00C77162">
            <w:pPr>
              <w:pStyle w:val="a7"/>
              <w:tabs>
                <w:tab w:val="left" w:pos="2146"/>
              </w:tabs>
              <w:spacing w:after="0" w:line="240" w:lineRule="auto"/>
            </w:pPr>
            <w:r>
              <w:t>Наименование</w:t>
            </w:r>
            <w:r>
              <w:tab/>
              <w:t>формы</w:t>
            </w:r>
          </w:p>
          <w:p w14:paraId="2AE4EE1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8EB529" w14:textId="77777777" w:rsidR="003532C6" w:rsidRDefault="00C77162">
            <w:pPr>
              <w:pStyle w:val="a7"/>
              <w:tabs>
                <w:tab w:val="left" w:pos="1640"/>
              </w:tabs>
              <w:spacing w:after="0" w:line="240" w:lineRule="auto"/>
            </w:pPr>
            <w:r>
              <w:t>Сроки</w:t>
            </w:r>
            <w:r>
              <w:tab/>
              <w:t>проведения</w:t>
            </w:r>
          </w:p>
          <w:p w14:paraId="1CC8A057" w14:textId="77777777" w:rsidR="003532C6" w:rsidRDefault="00C77162">
            <w:pPr>
              <w:pStyle w:val="a7"/>
              <w:spacing w:after="0" w:line="240" w:lineRule="auto"/>
            </w:pPr>
            <w:r>
              <w:t>публичных обсуждений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BF728" w14:textId="77777777" w:rsidR="003532C6" w:rsidRDefault="00C77162">
            <w:pPr>
              <w:pStyle w:val="a7"/>
              <w:tabs>
                <w:tab w:val="left" w:pos="1674"/>
              </w:tabs>
              <w:spacing w:after="0" w:line="240" w:lineRule="auto"/>
            </w:pPr>
            <w:r>
              <w:t>Общее</w:t>
            </w:r>
            <w:r>
              <w:tab/>
              <w:t>количество</w:t>
            </w:r>
          </w:p>
          <w:p w14:paraId="6105934B" w14:textId="77777777" w:rsidR="003532C6" w:rsidRDefault="00C77162">
            <w:pPr>
              <w:pStyle w:val="a7"/>
              <w:spacing w:after="0" w:line="240" w:lineRule="auto"/>
            </w:pPr>
            <w:r>
              <w:t>участников</w:t>
            </w:r>
          </w:p>
        </w:tc>
      </w:tr>
      <w:tr w:rsidR="003532C6" w14:paraId="781C8873" w14:textId="77777777">
        <w:trPr>
          <w:trHeight w:hRule="exact" w:val="2789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9CFB94" w14:textId="6DF45C13" w:rsidR="003532C6" w:rsidRDefault="00C77162">
            <w:pPr>
              <w:pStyle w:val="a7"/>
              <w:spacing w:after="0" w:line="240" w:lineRule="auto"/>
            </w:pPr>
            <w:r>
              <w:t>1.Сбор мнений участников</w:t>
            </w:r>
            <w:r>
              <w:br/>
              <w:t>публичных консультаций</w:t>
            </w:r>
            <w:r>
              <w:br/>
              <w:t>путем публикации проекта</w:t>
            </w:r>
            <w:r>
              <w:br/>
              <w:t>нормативного правового</w:t>
            </w:r>
            <w:r>
              <w:br/>
              <w:t xml:space="preserve">акта на сайте </w:t>
            </w:r>
            <w:hyperlink r:id="rId7" w:history="1">
              <w:r>
                <w:rPr>
                  <w:lang w:val="en-US" w:eastAsia="en-US" w:bidi="en-US"/>
                </w:rPr>
                <w:t>www</w:t>
              </w:r>
              <w:r w:rsidRPr="00072041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istra</w:t>
              </w:r>
              <w:r w:rsidRPr="00072041">
                <w:rPr>
                  <w:lang w:eastAsia="en-US" w:bidi="en-US"/>
                </w:rPr>
                <w:t>-</w:t>
              </w:r>
              <w:r w:rsidRPr="00072041">
                <w:rPr>
                  <w:lang w:eastAsia="en-US" w:bidi="en-US"/>
                </w:rPr>
                <w:br/>
              </w:r>
              <w:r>
                <w:rPr>
                  <w:lang w:val="en-US" w:eastAsia="en-US" w:bidi="en-US"/>
                </w:rPr>
                <w:t>adm</w:t>
              </w:r>
              <w:r w:rsidRPr="00072041">
                <w:rPr>
                  <w:lang w:eastAsia="en-US" w:bidi="en-US"/>
                </w:rPr>
                <w:t>.</w:t>
              </w:r>
              <w:r>
                <w:rPr>
                  <w:lang w:val="en-US" w:eastAsia="en-US" w:bidi="en-US"/>
                </w:rPr>
                <w:t>ru</w:t>
              </w:r>
            </w:hyperlink>
            <w:r w:rsidRPr="00072041">
              <w:rPr>
                <w:lang w:eastAsia="en-US" w:bidi="en-US"/>
              </w:rPr>
              <w:t xml:space="preserve"> </w:t>
            </w:r>
            <w:r>
              <w:t>в разделе «Оценка</w:t>
            </w:r>
            <w:r>
              <w:br/>
              <w:t>регулирующего</w:t>
            </w:r>
            <w:r>
              <w:br/>
              <w:t>воздействия» «</w:t>
            </w:r>
            <w:r w:rsidR="00072041">
              <w:t>Уведомления о проведении публичных консультаций</w:t>
            </w:r>
            <w:r>
              <w:t>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6C0440" w14:textId="19A82454" w:rsidR="003532C6" w:rsidRDefault="00BA6593">
            <w:pPr>
              <w:pStyle w:val="a7"/>
              <w:spacing w:after="0" w:line="240" w:lineRule="auto"/>
              <w:jc w:val="center"/>
            </w:pPr>
            <w:r>
              <w:t>29.04.2024</w:t>
            </w:r>
            <w:r w:rsidR="009B603C">
              <w:t xml:space="preserve"> </w:t>
            </w:r>
            <w:r w:rsidR="00C77162">
              <w:t>года-</w:t>
            </w:r>
          </w:p>
          <w:p w14:paraId="10EC00E4" w14:textId="63F9F38A" w:rsidR="003532C6" w:rsidRDefault="009B603C" w:rsidP="009B603C">
            <w:pPr>
              <w:pStyle w:val="a7"/>
              <w:spacing w:after="0" w:line="240" w:lineRule="auto"/>
            </w:pPr>
            <w:r>
              <w:t xml:space="preserve">           </w:t>
            </w:r>
            <w:r w:rsidR="00AD2D78">
              <w:t xml:space="preserve"> </w:t>
            </w:r>
            <w:r w:rsidR="00BA6593">
              <w:t>15.05.2024</w:t>
            </w:r>
            <w:r>
              <w:t xml:space="preserve"> </w:t>
            </w:r>
            <w:r w:rsidR="00C77162">
              <w:t>года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F096" w14:textId="77777777" w:rsidR="003532C6" w:rsidRDefault="00C77162">
            <w:pPr>
              <w:pStyle w:val="a7"/>
              <w:spacing w:after="0" w:line="240" w:lineRule="auto"/>
            </w:pPr>
            <w:r>
              <w:t>Неограниченное</w:t>
            </w:r>
            <w:r>
              <w:br/>
              <w:t>количество потенциальных</w:t>
            </w:r>
            <w:r>
              <w:br/>
              <w:t>участников публичных</w:t>
            </w:r>
            <w:r>
              <w:br/>
              <w:t>консультаций</w:t>
            </w:r>
          </w:p>
        </w:tc>
      </w:tr>
    </w:tbl>
    <w:p w14:paraId="79AB9B6F" w14:textId="77777777" w:rsidR="003532C6" w:rsidRDefault="003532C6">
      <w:pPr>
        <w:spacing w:after="899" w:line="1" w:lineRule="exact"/>
      </w:pPr>
    </w:p>
    <w:p w14:paraId="032A6D4A" w14:textId="77777777" w:rsidR="0032125E" w:rsidRDefault="00C77162" w:rsidP="0032125E">
      <w:pPr>
        <w:pStyle w:val="1"/>
        <w:numPr>
          <w:ilvl w:val="0"/>
          <w:numId w:val="2"/>
        </w:numPr>
        <w:tabs>
          <w:tab w:val="left" w:pos="328"/>
        </w:tabs>
        <w:spacing w:line="240" w:lineRule="auto"/>
      </w:pPr>
      <w:r>
        <w:rPr>
          <w:b/>
          <w:bCs/>
        </w:rPr>
        <w:t>Состав участников публичных обсуждений</w:t>
      </w:r>
    </w:p>
    <w:p w14:paraId="3995545C" w14:textId="7C2D90C5" w:rsidR="003532C6" w:rsidRDefault="0032125E" w:rsidP="0032125E">
      <w:pPr>
        <w:pStyle w:val="1"/>
        <w:tabs>
          <w:tab w:val="left" w:pos="328"/>
        </w:tabs>
        <w:spacing w:line="240" w:lineRule="auto"/>
      </w:pPr>
      <w:r>
        <w:t xml:space="preserve">  5.1. </w:t>
      </w:r>
      <w:r w:rsidR="00C77162">
        <w:t>Общее количество участников публичных консультаций - 2 (два)</w:t>
      </w:r>
    </w:p>
    <w:p w14:paraId="30D21A26" w14:textId="77777777" w:rsidR="003532C6" w:rsidRDefault="00C77162">
      <w:pPr>
        <w:pStyle w:val="a5"/>
        <w:spacing w:line="252" w:lineRule="auto"/>
        <w:ind w:left="95" w:firstLine="0"/>
      </w:pPr>
      <w:r>
        <w:t>5.2. Количество участников публичных консультаций по основным целевым</w:t>
      </w:r>
      <w:r>
        <w:br/>
        <w:t>группам: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099"/>
        <w:gridCol w:w="3123"/>
      </w:tblGrid>
      <w:tr w:rsidR="003532C6" w14:paraId="539F17D2" w14:textId="77777777">
        <w:trPr>
          <w:trHeight w:hRule="exact" w:val="854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41FDA6" w14:textId="77777777" w:rsidR="003532C6" w:rsidRDefault="00C77162">
            <w:pPr>
              <w:pStyle w:val="a7"/>
              <w:spacing w:after="0" w:line="240" w:lineRule="auto"/>
            </w:pPr>
            <w:r>
              <w:lastRenderedPageBreak/>
              <w:t>Наименование</w:t>
            </w:r>
            <w:r>
              <w:br/>
              <w:t>целевой группы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9AC749E" w14:textId="77777777" w:rsidR="003532C6" w:rsidRDefault="00C77162">
            <w:pPr>
              <w:pStyle w:val="a7"/>
              <w:spacing w:after="0" w:line="240" w:lineRule="auto"/>
              <w:jc w:val="both"/>
            </w:pPr>
            <w:r>
              <w:t>Количество участников,</w:t>
            </w:r>
            <w:r>
              <w:br/>
              <w:t>входящих в данную</w:t>
            </w:r>
            <w:r>
              <w:br/>
              <w:t>целевую группу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02846D" w14:textId="77777777" w:rsidR="003532C6" w:rsidRDefault="00C77162">
            <w:pPr>
              <w:pStyle w:val="a7"/>
              <w:spacing w:after="0" w:line="240" w:lineRule="auto"/>
            </w:pPr>
            <w:r>
              <w:t>Доля от общего количества</w:t>
            </w:r>
            <w:r>
              <w:br/>
              <w:t>участников, %</w:t>
            </w:r>
          </w:p>
        </w:tc>
      </w:tr>
      <w:tr w:rsidR="003532C6" w14:paraId="0F1FE6F2" w14:textId="77777777">
        <w:trPr>
          <w:trHeight w:hRule="exact" w:val="225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61C568" w14:textId="77777777" w:rsidR="003532C6" w:rsidRDefault="00C77162">
            <w:pPr>
              <w:pStyle w:val="a7"/>
              <w:spacing w:after="0" w:line="240" w:lineRule="auto"/>
            </w:pPr>
            <w:r>
              <w:t>1. Организации, целью</w:t>
            </w:r>
            <w:r>
              <w:br/>
              <w:t>деятельности которых</w:t>
            </w:r>
            <w:r>
              <w:br/>
              <w:t>является защита и</w:t>
            </w:r>
            <w:r>
              <w:br/>
              <w:t>представление интересов</w:t>
            </w:r>
            <w:r>
              <w:br/>
              <w:t>субъектов</w:t>
            </w:r>
            <w:r>
              <w:br/>
              <w:t>предпринимательской и</w:t>
            </w:r>
            <w:r>
              <w:br/>
              <w:t>инвестиционной</w:t>
            </w:r>
            <w:r>
              <w:br/>
              <w:t>деятельности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EF2C2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DD5C" w14:textId="77777777" w:rsidR="003532C6" w:rsidRDefault="00C77162">
            <w:pPr>
              <w:pStyle w:val="a7"/>
              <w:spacing w:after="0" w:line="240" w:lineRule="auto"/>
              <w:jc w:val="center"/>
            </w:pPr>
            <w:r>
              <w:t>100</w:t>
            </w:r>
          </w:p>
        </w:tc>
      </w:tr>
    </w:tbl>
    <w:p w14:paraId="55EB8131" w14:textId="77777777" w:rsidR="003532C6" w:rsidRDefault="003532C6">
      <w:pPr>
        <w:spacing w:after="99" w:line="1" w:lineRule="exact"/>
      </w:pPr>
    </w:p>
    <w:p w14:paraId="46C8263E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72"/>
        </w:tabs>
        <w:spacing w:after="0" w:line="240" w:lineRule="auto"/>
      </w:pPr>
      <w:bookmarkStart w:id="3" w:name="bookmark6"/>
      <w:r>
        <w:t>Результаты анализа опросных листов (закрытые вопросы, анкетирование)</w:t>
      </w:r>
      <w:bookmarkEnd w:id="3"/>
    </w:p>
    <w:p w14:paraId="076FF284" w14:textId="77777777" w:rsidR="003532C6" w:rsidRDefault="00C77162">
      <w:pPr>
        <w:pStyle w:val="1"/>
        <w:spacing w:after="100" w:line="240" w:lineRule="auto"/>
      </w:pPr>
      <w:r>
        <w:t>Опросные листы, содержащие закрытые вопросы или анкеты участникам публичных</w:t>
      </w:r>
      <w:r>
        <w:br/>
        <w:t>консультаций не направлялись.</w:t>
      </w:r>
    </w:p>
    <w:p w14:paraId="6CB76B32" w14:textId="77777777" w:rsidR="003532C6" w:rsidRDefault="00C77162">
      <w:pPr>
        <w:pStyle w:val="11"/>
        <w:keepNext/>
        <w:keepLines/>
        <w:numPr>
          <w:ilvl w:val="0"/>
          <w:numId w:val="2"/>
        </w:numPr>
        <w:tabs>
          <w:tab w:val="left" w:pos="362"/>
        </w:tabs>
        <w:spacing w:after="100"/>
      </w:pPr>
      <w:bookmarkStart w:id="4" w:name="bookmark8"/>
      <w:r>
        <w:t>Результаты анализа полученных ответов на вопросы для обсуждения (открытые</w:t>
      </w:r>
      <w:r>
        <w:br/>
        <w:t>вопросы)</w:t>
      </w:r>
      <w:bookmarkEnd w:id="4"/>
    </w:p>
    <w:p w14:paraId="539854AC" w14:textId="77777777" w:rsidR="003532C6" w:rsidRDefault="00C77162">
      <w:pPr>
        <w:pStyle w:val="a5"/>
        <w:spacing w:line="240" w:lineRule="auto"/>
        <w:ind w:left="925" w:firstLine="0"/>
      </w:pPr>
      <w:r>
        <w:t>Замечания и предложения по проекту постановления не поступили.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128"/>
      </w:tblGrid>
      <w:tr w:rsidR="003532C6" w14:paraId="5A7413EA" w14:textId="77777777">
        <w:trPr>
          <w:trHeight w:hRule="exact" w:val="858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F53FE6" w14:textId="77777777" w:rsidR="003532C6" w:rsidRDefault="00C77162">
            <w:pPr>
              <w:pStyle w:val="a7"/>
              <w:spacing w:after="0" w:line="240" w:lineRule="auto"/>
            </w:pPr>
            <w:r>
              <w:t>Наименование участника</w:t>
            </w:r>
            <w:r>
              <w:br/>
              <w:t>публичных обсуждений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CA1263B" w14:textId="77777777" w:rsidR="003532C6" w:rsidRDefault="00C77162">
            <w:pPr>
              <w:pStyle w:val="a7"/>
              <w:spacing w:after="0" w:line="240" w:lineRule="auto"/>
            </w:pPr>
            <w:r>
              <w:t>Высказанная позиция</w:t>
            </w:r>
            <w:r>
              <w:br/>
              <w:t>участника публичных</w:t>
            </w:r>
            <w:r>
              <w:br/>
              <w:t>консультаций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4490CE" w14:textId="77777777" w:rsidR="003532C6" w:rsidRDefault="00C77162">
            <w:pPr>
              <w:pStyle w:val="a7"/>
              <w:spacing w:after="0" w:line="240" w:lineRule="auto"/>
            </w:pPr>
            <w:r>
              <w:t>Позиция органа -</w:t>
            </w:r>
            <w:r>
              <w:br/>
              <w:t>разработчика</w:t>
            </w:r>
          </w:p>
        </w:tc>
      </w:tr>
      <w:tr w:rsidR="003532C6" w14:paraId="2EEB3070" w14:textId="77777777">
        <w:trPr>
          <w:trHeight w:hRule="exact" w:val="1121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CD31F" w14:textId="77777777" w:rsidR="003532C6" w:rsidRDefault="00C77162">
            <w:pPr>
              <w:pStyle w:val="a7"/>
              <w:spacing w:after="0" w:line="240" w:lineRule="auto"/>
            </w:pPr>
            <w:r>
              <w:t>Союз «Истринская</w:t>
            </w:r>
            <w:r>
              <w:br/>
              <w:t>Торгово- промышленная</w:t>
            </w:r>
            <w:r>
              <w:br/>
              <w:t>палата»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AC214D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68D64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  <w:tr w:rsidR="003532C6" w14:paraId="0677D5D8" w14:textId="77777777">
        <w:trPr>
          <w:trHeight w:hRule="exact" w:val="2246"/>
          <w:jc w:val="center"/>
        </w:trPr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ADFCF3" w14:textId="77777777" w:rsidR="003532C6" w:rsidRDefault="00C77162">
            <w:pPr>
              <w:pStyle w:val="a7"/>
              <w:spacing w:after="0" w:line="240" w:lineRule="auto"/>
            </w:pPr>
            <w:r>
              <w:t>Истринское отделение</w:t>
            </w:r>
            <w:r>
              <w:br/>
              <w:t>Подмосковного</w:t>
            </w:r>
            <w:r>
              <w:br/>
              <w:t>регионального отделения</w:t>
            </w:r>
            <w:r>
              <w:br/>
              <w:t>общероссийской</w:t>
            </w:r>
            <w:r>
              <w:br/>
              <w:t>общественной организации</w:t>
            </w:r>
            <w:r>
              <w:br/>
              <w:t>малого и среднего</w:t>
            </w:r>
            <w:r>
              <w:br/>
              <w:t>предпринимательства</w:t>
            </w:r>
            <w:r>
              <w:br/>
              <w:t>«ОПОРА РОССИИ»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DBBF6" w14:textId="77777777" w:rsidR="003532C6" w:rsidRDefault="00C77162">
            <w:pPr>
              <w:pStyle w:val="a7"/>
              <w:spacing w:after="0" w:line="240" w:lineRule="auto"/>
            </w:pPr>
            <w:r>
              <w:t>замечания и предложения</w:t>
            </w:r>
            <w:r>
              <w:br/>
              <w:t>по проекту постановления</w:t>
            </w:r>
            <w:r>
              <w:br/>
              <w:t>отсутствуют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0A35D" w14:textId="77777777" w:rsidR="003532C6" w:rsidRDefault="00C77162">
            <w:pPr>
              <w:pStyle w:val="a7"/>
              <w:spacing w:after="0" w:line="240" w:lineRule="auto"/>
            </w:pPr>
            <w:r>
              <w:t>принять к сведению</w:t>
            </w:r>
            <w:r>
              <w:br/>
              <w:t>позицию участника</w:t>
            </w:r>
            <w:r>
              <w:br/>
              <w:t>публичных консультаций</w:t>
            </w:r>
          </w:p>
        </w:tc>
      </w:tr>
    </w:tbl>
    <w:p w14:paraId="3E5375A4" w14:textId="77777777" w:rsidR="00C77162" w:rsidRDefault="00C77162"/>
    <w:sectPr w:rsidR="00C77162">
      <w:pgSz w:w="11900" w:h="16840"/>
      <w:pgMar w:top="1105" w:right="937" w:bottom="887" w:left="1484" w:header="677" w:footer="45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CD87C" w14:textId="77777777" w:rsidR="00C11AB7" w:rsidRDefault="00C11AB7">
      <w:r>
        <w:separator/>
      </w:r>
    </w:p>
  </w:endnote>
  <w:endnote w:type="continuationSeparator" w:id="0">
    <w:p w14:paraId="3940F41E" w14:textId="77777777" w:rsidR="00C11AB7" w:rsidRDefault="00C1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A4637" w14:textId="77777777" w:rsidR="00C11AB7" w:rsidRDefault="00C11AB7"/>
  </w:footnote>
  <w:footnote w:type="continuationSeparator" w:id="0">
    <w:p w14:paraId="0198A550" w14:textId="77777777" w:rsidR="00C11AB7" w:rsidRDefault="00C11AB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74EE"/>
    <w:multiLevelType w:val="multilevel"/>
    <w:tmpl w:val="38E0754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7F4AA3"/>
    <w:multiLevelType w:val="multilevel"/>
    <w:tmpl w:val="1974C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2C6"/>
    <w:rsid w:val="00072041"/>
    <w:rsid w:val="0032125E"/>
    <w:rsid w:val="003532C6"/>
    <w:rsid w:val="0043722B"/>
    <w:rsid w:val="00924261"/>
    <w:rsid w:val="009B603C"/>
    <w:rsid w:val="00AD2D78"/>
    <w:rsid w:val="00BA6593"/>
    <w:rsid w:val="00C11AB7"/>
    <w:rsid w:val="00C7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781F6"/>
  <w15:docId w15:val="{5EB71EE3-818D-425D-9A03-4D6CF357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pacing w:after="440"/>
      <w:ind w:left="5300" w:firstLine="28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Основной текст1"/>
    <w:basedOn w:val="a"/>
    <w:link w:val="a3"/>
    <w:pPr>
      <w:spacing w:after="120" w:line="262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pacing w:after="50" w:line="252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pacing w:line="245" w:lineRule="auto"/>
      <w:ind w:firstLine="35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pacing w:after="120" w:line="262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str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Вероника Павловна Савченко</cp:lastModifiedBy>
  <cp:revision>5</cp:revision>
  <cp:lastPrinted>2022-10-25T15:06:00Z</cp:lastPrinted>
  <dcterms:created xsi:type="dcterms:W3CDTF">2022-10-25T14:59:00Z</dcterms:created>
  <dcterms:modified xsi:type="dcterms:W3CDTF">2024-07-02T12:57:00Z</dcterms:modified>
</cp:coreProperties>
</file>